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0F" w:rsidRDefault="006C6884">
      <w:pPr>
        <w:jc w:val="center"/>
        <w:rPr>
          <w:b/>
        </w:rPr>
      </w:pPr>
      <w:r>
        <w:rPr>
          <w:b/>
          <w:u w:val="single"/>
        </w:rPr>
        <w:t>Department of Special Education, Language &amp; Literacy</w:t>
      </w:r>
    </w:p>
    <w:p w:rsidR="00A8490F" w:rsidRDefault="006C6884">
      <w:pPr>
        <w:jc w:val="center"/>
        <w:rPr>
          <w:b/>
        </w:rPr>
      </w:pPr>
      <w:r>
        <w:rPr>
          <w:b/>
        </w:rPr>
        <w:t>Supplemental Change of Major Form</w:t>
      </w:r>
    </w:p>
    <w:p w:rsidR="00A8490F" w:rsidRDefault="00FD3352">
      <w:pPr>
        <w:jc w:val="center"/>
        <w:rPr>
          <w:b/>
        </w:rPr>
      </w:pPr>
      <w:r>
        <w:rPr>
          <w:b/>
        </w:rPr>
        <w:t xml:space="preserve">Major in </w:t>
      </w:r>
      <w:r w:rsidR="00D62865">
        <w:rPr>
          <w:b/>
        </w:rPr>
        <w:t>Speech Pathology and Audiology</w:t>
      </w:r>
      <w:r w:rsidR="009030AF">
        <w:rPr>
          <w:b/>
        </w:rPr>
        <w:t xml:space="preserve"> </w:t>
      </w:r>
    </w:p>
    <w:p w:rsidR="00A8490F" w:rsidRDefault="00A8490F">
      <w:pPr>
        <w:jc w:val="center"/>
      </w:pPr>
    </w:p>
    <w:p w:rsidR="00A8490F" w:rsidRDefault="006C6884">
      <w:r>
        <w:t xml:space="preserve">Name </w:t>
      </w:r>
      <w:r>
        <w:tab/>
        <w:t>_______________________________</w:t>
      </w:r>
      <w:r>
        <w:tab/>
      </w:r>
      <w:r>
        <w:tab/>
        <w:t xml:space="preserve">PAWS ID# </w:t>
      </w:r>
      <w:r>
        <w:tab/>
        <w:t>_______________</w:t>
      </w:r>
    </w:p>
    <w:p w:rsidR="00A8490F" w:rsidRDefault="006C6884">
      <w:r>
        <w:t xml:space="preserve">Email </w:t>
      </w:r>
      <w:r>
        <w:tab/>
        <w:t>_______________________@tcnj.edu</w:t>
      </w:r>
      <w:r>
        <w:tab/>
      </w:r>
      <w:r>
        <w:tab/>
        <w:t>Phone</w:t>
      </w:r>
      <w:r>
        <w:tab/>
      </w:r>
      <w:r>
        <w:tab/>
        <w:t>_______________</w:t>
      </w:r>
    </w:p>
    <w:p w:rsidR="00A8490F" w:rsidRDefault="00A8490F"/>
    <w:p w:rsidR="00A8490F" w:rsidRDefault="006C6884">
      <w:pPr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Admission to the </w:t>
      </w:r>
      <w:r w:rsidR="009030AF">
        <w:rPr>
          <w:sz w:val="22"/>
          <w:szCs w:val="22"/>
        </w:rPr>
        <w:t xml:space="preserve">Speech Pathology and Audiology </w:t>
      </w:r>
      <w:r w:rsidR="00FD3352">
        <w:rPr>
          <w:sz w:val="22"/>
          <w:szCs w:val="22"/>
        </w:rPr>
        <w:t>major</w:t>
      </w:r>
      <w:r w:rsidR="009030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competitive and acceptance is based upon program capacity as well as the applicant’s overall GPA. Applicants </w:t>
      </w:r>
      <w:r w:rsidR="00A97179">
        <w:rPr>
          <w:sz w:val="22"/>
          <w:szCs w:val="22"/>
        </w:rPr>
        <w:t>must complete both of the required entry courses (listed below) with a grade of B or better</w:t>
      </w:r>
      <w:r w:rsidR="00A97179">
        <w:rPr>
          <w:rStyle w:val="EndnoteReference"/>
          <w:sz w:val="22"/>
          <w:szCs w:val="22"/>
        </w:rPr>
        <w:endnoteReference w:id="1"/>
      </w:r>
      <w:r w:rsidR="00A97179">
        <w:rPr>
          <w:sz w:val="22"/>
          <w:szCs w:val="22"/>
        </w:rPr>
        <w:t xml:space="preserve"> and </w:t>
      </w:r>
      <w:r>
        <w:rPr>
          <w:sz w:val="22"/>
          <w:szCs w:val="22"/>
        </w:rPr>
        <w:t>are expected to possess a minimum GPA</w:t>
      </w:r>
      <w:r w:rsidR="00A97179">
        <w:rPr>
          <w:rStyle w:val="EndnoteReference"/>
          <w:sz w:val="22"/>
          <w:szCs w:val="22"/>
        </w:rPr>
        <w:endnoteReference w:id="2"/>
      </w:r>
      <w:r>
        <w:rPr>
          <w:sz w:val="22"/>
          <w:szCs w:val="22"/>
        </w:rPr>
        <w:t xml:space="preserve">. Due to requirements and specialized courses, </w:t>
      </w:r>
      <w:r w:rsidR="00885F9A">
        <w:rPr>
          <w:sz w:val="22"/>
          <w:szCs w:val="22"/>
        </w:rPr>
        <w:t xml:space="preserve">juniors </w:t>
      </w:r>
      <w:r>
        <w:rPr>
          <w:sz w:val="22"/>
          <w:szCs w:val="22"/>
        </w:rPr>
        <w:t xml:space="preserve">interested in transferring into </w:t>
      </w:r>
      <w:r w:rsidR="00885F9A">
        <w:rPr>
          <w:sz w:val="22"/>
          <w:szCs w:val="22"/>
        </w:rPr>
        <w:t xml:space="preserve">the Speech Pathology and Audiology </w:t>
      </w:r>
      <w:r w:rsidR="00FD3352">
        <w:rPr>
          <w:sz w:val="22"/>
          <w:szCs w:val="22"/>
        </w:rPr>
        <w:t>major</w:t>
      </w:r>
      <w:r>
        <w:rPr>
          <w:sz w:val="22"/>
          <w:szCs w:val="22"/>
        </w:rPr>
        <w:t xml:space="preserve"> should note that entering this program</w:t>
      </w:r>
      <w:r w:rsidR="00C0362F">
        <w:rPr>
          <w:sz w:val="22"/>
          <w:szCs w:val="22"/>
        </w:rPr>
        <w:t xml:space="preserve"> may increase the duration of </w:t>
      </w:r>
      <w:r w:rsidR="00FD3352">
        <w:rPr>
          <w:sz w:val="22"/>
          <w:szCs w:val="22"/>
        </w:rPr>
        <w:t>their</w:t>
      </w:r>
      <w:r>
        <w:rPr>
          <w:sz w:val="22"/>
          <w:szCs w:val="22"/>
        </w:rPr>
        <w:t xml:space="preserve"> studies at TCNJ. </w:t>
      </w:r>
    </w:p>
    <w:p w:rsidR="00A8490F" w:rsidRDefault="00A8490F">
      <w:pPr>
        <w:pBdr>
          <w:bottom w:val="single" w:sz="12" w:space="1" w:color="000000"/>
        </w:pBdr>
      </w:pPr>
    </w:p>
    <w:p w:rsidR="00A8490F" w:rsidRDefault="006C6884">
      <w:pPr>
        <w:spacing w:before="80" w:line="240" w:lineRule="auto"/>
      </w:pPr>
      <w:bookmarkStart w:id="1" w:name="_tenolfgqog1p" w:colFirst="0" w:colLast="0"/>
      <w:bookmarkEnd w:id="1"/>
      <w:r>
        <w:t xml:space="preserve">Required </w:t>
      </w:r>
      <w:r w:rsidR="008A2311">
        <w:t xml:space="preserve">Entry </w:t>
      </w:r>
      <w:r>
        <w:t>Courses:</w:t>
      </w:r>
      <w:r w:rsidR="008A2311">
        <w:tab/>
      </w:r>
      <w:r>
        <w:rPr>
          <w:sz w:val="36"/>
          <w:szCs w:val="36"/>
        </w:rPr>
        <w:t>□</w:t>
      </w:r>
      <w:r>
        <w:t xml:space="preserve"> Freshman Seminar (FSP 1XX)</w:t>
      </w:r>
      <w:r>
        <w:tab/>
        <w:t xml:space="preserve">    Grade Earned _____</w:t>
      </w:r>
      <w:r>
        <w:tab/>
      </w:r>
    </w:p>
    <w:p w:rsidR="00A8490F" w:rsidRDefault="006C6884">
      <w:pPr>
        <w:spacing w:before="80" w:line="240" w:lineRule="auto"/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□</w:t>
      </w:r>
      <w:r>
        <w:t xml:space="preserve"> </w:t>
      </w:r>
      <w:r w:rsidR="00B832FA">
        <w:t>SLP 102 OR SLP 108</w:t>
      </w:r>
      <w:r>
        <w:tab/>
      </w:r>
      <w:r>
        <w:tab/>
        <w:t xml:space="preserve"> </w:t>
      </w:r>
      <w:r w:rsidR="00B832FA">
        <w:t xml:space="preserve"> </w:t>
      </w:r>
      <w:r>
        <w:t xml:space="preserve">  Grade Earned _____</w:t>
      </w:r>
    </w:p>
    <w:p w:rsidR="00A97179" w:rsidRDefault="00A97179">
      <w:pPr>
        <w:spacing w:before="80" w:line="240" w:lineRule="auto"/>
      </w:pPr>
    </w:p>
    <w:p w:rsidR="00A97179" w:rsidRDefault="00A97179">
      <w:pPr>
        <w:spacing w:before="80" w:line="240" w:lineRule="auto"/>
      </w:pPr>
      <w:r>
        <w:t>Cumulative GPA</w:t>
      </w:r>
      <w:proofErr w:type="gramStart"/>
      <w:r>
        <w:t>:_</w:t>
      </w:r>
      <w:proofErr w:type="gramEnd"/>
      <w:r>
        <w:t xml:space="preserve">____      </w:t>
      </w:r>
      <w:r w:rsidR="008A2311">
        <w:tab/>
      </w:r>
      <w:r>
        <w:t>Total Earned Course Units:_____        Academic Level:_____</w:t>
      </w:r>
    </w:p>
    <w:p w:rsidR="00A8490F" w:rsidRDefault="00A8490F">
      <w:pPr>
        <w:pBdr>
          <w:bottom w:val="single" w:sz="12" w:space="1" w:color="000000"/>
        </w:pBdr>
      </w:pPr>
    </w:p>
    <w:p w:rsidR="00A8490F" w:rsidRDefault="00A8490F"/>
    <w:p w:rsidR="00A8490F" w:rsidRDefault="006C6884">
      <w:r>
        <w:rPr>
          <w:b/>
        </w:rPr>
        <w:t>Required attachments</w:t>
      </w:r>
      <w:r>
        <w:tab/>
        <w:t>_____ Unofficial Transcript</w:t>
      </w:r>
    </w:p>
    <w:p w:rsidR="00A8490F" w:rsidRDefault="00A8490F"/>
    <w:p w:rsidR="00A8490F" w:rsidRDefault="006C688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A8490F" w:rsidRDefault="006C6884">
      <w:pPr>
        <w:ind w:left="360"/>
        <w:rPr>
          <w:sz w:val="20"/>
          <w:szCs w:val="20"/>
        </w:rPr>
      </w:pPr>
      <w:r>
        <w:rPr>
          <w:sz w:val="18"/>
          <w:szCs w:val="18"/>
        </w:rPr>
        <w:t>Student Applicant (signature)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Date</w:t>
      </w:r>
    </w:p>
    <w:p w:rsidR="00A8490F" w:rsidRDefault="00A8490F"/>
    <w:p w:rsidR="00A8490F" w:rsidRDefault="006C6884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_______________________________________</w:t>
      </w:r>
    </w:p>
    <w:p w:rsidR="00A8490F" w:rsidRDefault="006C6884">
      <w:pPr>
        <w:ind w:left="360"/>
        <w:rPr>
          <w:sz w:val="20"/>
          <w:szCs w:val="20"/>
        </w:rPr>
      </w:pPr>
      <w:r>
        <w:rPr>
          <w:sz w:val="18"/>
          <w:szCs w:val="18"/>
        </w:rPr>
        <w:t>Approved by Department Chair (signature)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Date</w:t>
      </w:r>
    </w:p>
    <w:p w:rsidR="00A8490F" w:rsidRDefault="00A8490F">
      <w:pPr>
        <w:rPr>
          <w:b/>
          <w:u w:val="single"/>
        </w:rPr>
      </w:pPr>
    </w:p>
    <w:p w:rsidR="00A8490F" w:rsidRPr="00FD3352" w:rsidRDefault="006C6884">
      <w:pPr>
        <w:rPr>
          <w:sz w:val="36"/>
          <w:szCs w:val="36"/>
        </w:rPr>
      </w:pPr>
      <w:r>
        <w:rPr>
          <w:b/>
          <w:u w:val="single"/>
        </w:rPr>
        <w:t>Notes:</w:t>
      </w:r>
      <w:r>
        <w:t xml:space="preserve"> 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FD3352">
        <w:rPr>
          <w:sz w:val="36"/>
          <w:szCs w:val="36"/>
        </w:rPr>
        <w:t>____________________</w:t>
      </w:r>
      <w:r w:rsidR="00D217AD">
        <w:rPr>
          <w:sz w:val="36"/>
          <w:szCs w:val="36"/>
        </w:rPr>
        <w:t>___</w:t>
      </w:r>
      <w:r w:rsidR="00FD3352">
        <w:rPr>
          <w:sz w:val="36"/>
          <w:szCs w:val="36"/>
        </w:rPr>
        <w:t>____</w:t>
      </w:r>
    </w:p>
    <w:sectPr w:rsidR="00A8490F" w:rsidRPr="00FD3352" w:rsidSect="002D61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D9" w:rsidRDefault="005300D9">
      <w:pPr>
        <w:spacing w:line="240" w:lineRule="auto"/>
      </w:pPr>
      <w:r>
        <w:separator/>
      </w:r>
    </w:p>
  </w:endnote>
  <w:endnote w:type="continuationSeparator" w:id="0">
    <w:p w:rsidR="005300D9" w:rsidRDefault="005300D9">
      <w:pPr>
        <w:spacing w:line="240" w:lineRule="auto"/>
      </w:pPr>
      <w:r>
        <w:continuationSeparator/>
      </w:r>
    </w:p>
  </w:endnote>
  <w:endnote w:id="1">
    <w:p w:rsidR="00A97179" w:rsidRDefault="00A97179">
      <w:pPr>
        <w:pStyle w:val="EndnoteText"/>
      </w:pPr>
      <w:r>
        <w:rPr>
          <w:rStyle w:val="EndnoteReference"/>
        </w:rPr>
        <w:endnoteRef/>
      </w:r>
      <w:r>
        <w:t xml:space="preserve"> Exemption is treated as having achieved a satisfactory grade.</w:t>
      </w:r>
    </w:p>
  </w:endnote>
  <w:endnote w:id="2">
    <w:p w:rsidR="00A97179" w:rsidRPr="00A97179" w:rsidRDefault="00A97179" w:rsidP="000C133B">
      <w:pPr>
        <w:spacing w:line="240" w:lineRule="auto"/>
      </w:pPr>
      <w:r>
        <w:rPr>
          <w:rStyle w:val="EndnoteReference"/>
        </w:rPr>
        <w:endnoteRef/>
      </w:r>
      <w:r>
        <w:t xml:space="preserve"> </w:t>
      </w:r>
      <w:r w:rsidR="002641AE" w:rsidRPr="002641AE">
        <w:rPr>
          <w:sz w:val="20"/>
          <w:szCs w:val="20"/>
        </w:rPr>
        <w:t xml:space="preserve">While possessing a specific GPA is not a requirement for entry into the Speech Pathology &amp; Audiology major, the department recommends that freshman- and sophomore-level internal transfers a have a 3.0 or better GPA and </w:t>
      </w:r>
      <w:bookmarkStart w:id="0" w:name="_GoBack"/>
      <w:bookmarkEnd w:id="0"/>
      <w:r w:rsidR="002641AE" w:rsidRPr="002641AE">
        <w:rPr>
          <w:sz w:val="20"/>
          <w:szCs w:val="20"/>
        </w:rPr>
        <w:t>junior-level transfers have a 3.2 or better GPA in order to be competitive when applying for graduate programs.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D9" w:rsidRDefault="005300D9">
      <w:pPr>
        <w:spacing w:line="240" w:lineRule="auto"/>
      </w:pPr>
      <w:r>
        <w:separator/>
      </w:r>
    </w:p>
  </w:footnote>
  <w:footnote w:type="continuationSeparator" w:id="0">
    <w:p w:rsidR="005300D9" w:rsidRDefault="00530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0F"/>
    <w:rsid w:val="00022164"/>
    <w:rsid w:val="000C133B"/>
    <w:rsid w:val="001916F8"/>
    <w:rsid w:val="001C1047"/>
    <w:rsid w:val="002641AE"/>
    <w:rsid w:val="002D6126"/>
    <w:rsid w:val="00391E19"/>
    <w:rsid w:val="00412CD4"/>
    <w:rsid w:val="005300D9"/>
    <w:rsid w:val="0056712A"/>
    <w:rsid w:val="00623E2B"/>
    <w:rsid w:val="006A6342"/>
    <w:rsid w:val="006C6884"/>
    <w:rsid w:val="00885F9A"/>
    <w:rsid w:val="008A2311"/>
    <w:rsid w:val="009030AF"/>
    <w:rsid w:val="00940ADB"/>
    <w:rsid w:val="009D733B"/>
    <w:rsid w:val="00A53713"/>
    <w:rsid w:val="00A8490F"/>
    <w:rsid w:val="00A97179"/>
    <w:rsid w:val="00B832FA"/>
    <w:rsid w:val="00BB35BD"/>
    <w:rsid w:val="00C0362F"/>
    <w:rsid w:val="00C61934"/>
    <w:rsid w:val="00C84A2D"/>
    <w:rsid w:val="00CD502F"/>
    <w:rsid w:val="00D217AD"/>
    <w:rsid w:val="00D33B98"/>
    <w:rsid w:val="00D62865"/>
    <w:rsid w:val="00DD67C5"/>
    <w:rsid w:val="00EB3AF6"/>
    <w:rsid w:val="00F35083"/>
    <w:rsid w:val="00F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6A2A8-8C15-493E-8AAE-73949BA6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126"/>
  </w:style>
  <w:style w:type="paragraph" w:styleId="Heading1">
    <w:name w:val="heading 1"/>
    <w:basedOn w:val="Normal"/>
    <w:next w:val="Normal"/>
    <w:rsid w:val="002D61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D61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D61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D61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D61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D61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D61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D61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30A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3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30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1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7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1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1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82BB-199F-4A40-B616-76557B51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Smith</dc:creator>
  <cp:lastModifiedBy>The College of New Jersey</cp:lastModifiedBy>
  <cp:revision>7</cp:revision>
  <cp:lastPrinted>2017-11-07T15:45:00Z</cp:lastPrinted>
  <dcterms:created xsi:type="dcterms:W3CDTF">2017-11-07T16:19:00Z</dcterms:created>
  <dcterms:modified xsi:type="dcterms:W3CDTF">2017-11-14T14:04:00Z</dcterms:modified>
</cp:coreProperties>
</file>