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90"/>
        <w:gridCol w:w="90"/>
        <w:gridCol w:w="1350"/>
        <w:gridCol w:w="180"/>
        <w:gridCol w:w="270"/>
        <w:gridCol w:w="4950"/>
      </w:tblGrid>
      <w:tr w:rsidR="00A706BA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7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800" w:type="dxa"/>
            <w:gridSpan w:val="3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4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203 - Psychology &amp; Development in Children &amp; </w:t>
            </w:r>
            <w:proofErr w:type="spellStart"/>
            <w:r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800" w:type="dxa"/>
            <w:gridSpan w:val="3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103 - Social &amp; Legal Foundations of Special Education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200 Proof Writing through Discrete Mathematics</w:t>
            </w:r>
          </w:p>
        </w:tc>
        <w:tc>
          <w:tcPr>
            <w:tcW w:w="1800" w:type="dxa"/>
            <w:gridSpan w:val="3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 w:rsidP="004B6A2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102 - Language, Speech, and Communication Development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706BA" w:rsidRDefault="00A706BA" w:rsidP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:rsidR="00DE4F74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Pr="0030745B" w:rsidRDefault="00E31772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 102</w:t>
            </w:r>
            <w:r w:rsidR="004B6A21">
              <w:rPr>
                <w:rFonts w:ascii="Verdana" w:hAnsi="Verdana"/>
                <w:sz w:val="18"/>
              </w:rPr>
              <w:t xml:space="preserve"> </w:t>
            </w:r>
            <w:r w:rsidR="00DE4F74">
              <w:rPr>
                <w:rFonts w:ascii="Verdana" w:hAnsi="Verdana"/>
                <w:sz w:val="18"/>
              </w:rPr>
              <w:t xml:space="preserve">if needed or </w:t>
            </w:r>
            <w:r w:rsidR="00A706BA"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800" w:type="dxa"/>
            <w:gridSpan w:val="3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MAT 127 Calculus A</w:t>
            </w:r>
          </w:p>
        </w:tc>
        <w:tc>
          <w:tcPr>
            <w:tcW w:w="990" w:type="dxa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128 Calculus B</w:t>
            </w:r>
          </w:p>
        </w:tc>
        <w:tc>
          <w:tcPr>
            <w:tcW w:w="1800" w:type="dxa"/>
            <w:gridSpan w:val="3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4B6A21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4B6A21" w:rsidRDefault="009D2E7B" w:rsidP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099 Orientation to Mathematics major</w:t>
            </w:r>
          </w:p>
        </w:tc>
        <w:tc>
          <w:tcPr>
            <w:tcW w:w="990" w:type="dxa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4B6A21" w:rsidRDefault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3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7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1312DD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322--Inclusive Practices 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4"/>
          </w:tcPr>
          <w:p w:rsidR="00A706BA" w:rsidRDefault="00DE4F74" w:rsidP="00E31772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 – Science, Health and the Environment</w:t>
            </w:r>
          </w:p>
        </w:tc>
        <w:tc>
          <w:tcPr>
            <w:tcW w:w="1800" w:type="dxa"/>
            <w:gridSpan w:val="3"/>
          </w:tcPr>
          <w:p w:rsidR="00DE4F74" w:rsidRDefault="00DE4F74" w:rsidP="00DE4F74">
            <w:pPr>
              <w:jc w:val="center"/>
              <w:rPr>
                <w:rFonts w:ascii="Verdana" w:hAnsi="Verdana"/>
                <w:color w:val="000090"/>
                <w:sz w:val="18"/>
              </w:rPr>
            </w:pPr>
            <w:r>
              <w:rPr>
                <w:rFonts w:ascii="Verdana" w:hAnsi="Verdana"/>
                <w:color w:val="000090"/>
                <w:sz w:val="18"/>
              </w:rPr>
              <w:t>M5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9D2E7B" w:rsidRDefault="009D2E7B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105 Mathematical Structures &amp; Algorithms for Educators I</w:t>
            </w:r>
          </w:p>
        </w:tc>
        <w:tc>
          <w:tcPr>
            <w:tcW w:w="990" w:type="dxa"/>
          </w:tcPr>
          <w:p w:rsidR="00A706BA" w:rsidRPr="003B087E" w:rsidRDefault="009D2E7B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4"/>
          </w:tcPr>
          <w:p w:rsidR="00DE4F74" w:rsidRDefault="00DE4F74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 – Teaching Mathematics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800" w:type="dxa"/>
            <w:gridSpan w:val="3"/>
          </w:tcPr>
          <w:p w:rsidR="00DE4F74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STA 216 Statistical Inference and Probability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16BC1" w:rsidRPr="003B087E" w:rsidRDefault="00A16BC1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990" w:type="dxa"/>
          </w:tcPr>
          <w:p w:rsidR="00DE4F74" w:rsidRDefault="00DE4F74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  <w:p w:rsidR="00A706BA" w:rsidRDefault="009D2E7B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  <w:tc>
          <w:tcPr>
            <w:tcW w:w="4320" w:type="dxa"/>
            <w:gridSpan w:val="4"/>
          </w:tcPr>
          <w:p w:rsidR="00A706BA" w:rsidRPr="00DE4F74" w:rsidRDefault="00DE4F74" w:rsidP="00DE4F7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205 – Linear Algebra</w:t>
            </w:r>
          </w:p>
        </w:tc>
        <w:tc>
          <w:tcPr>
            <w:tcW w:w="1800" w:type="dxa"/>
            <w:gridSpan w:val="3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</w:tr>
      <w:tr w:rsidR="00A706BA" w:rsidTr="008C5AD0">
        <w:trPr>
          <w:gridAfter w:val="1"/>
          <w:wAfter w:w="4950" w:type="dxa"/>
          <w:trHeight w:val="107"/>
        </w:trPr>
        <w:tc>
          <w:tcPr>
            <w:tcW w:w="3708" w:type="dxa"/>
            <w:gridSpan w:val="2"/>
            <w:vMerge w:val="restart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229 Multivariable Calculus</w:t>
            </w:r>
          </w:p>
          <w:p w:rsidR="00B12CA8" w:rsidRDefault="00B12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 w:val="restart"/>
          </w:tcPr>
          <w:p w:rsidR="00A706BA" w:rsidRDefault="00A706BA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(BIO 104 is recommended, or PHY 103#)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A706BA" w:rsidTr="008C5AD0">
        <w:trPr>
          <w:gridAfter w:val="1"/>
          <w:wAfter w:w="4950" w:type="dxa"/>
          <w:trHeight w:val="106"/>
        </w:trPr>
        <w:tc>
          <w:tcPr>
            <w:tcW w:w="3708" w:type="dxa"/>
            <w:gridSpan w:val="2"/>
            <w:vMerge/>
          </w:tcPr>
          <w:p w:rsidR="00A706BA" w:rsidRDefault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DE4F74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Literature</w:t>
            </w:r>
            <w:r w:rsidR="009D2E7B">
              <w:rPr>
                <w:rFonts w:ascii="Verdana" w:hAnsi="Verdana"/>
                <w:sz w:val="18"/>
              </w:rPr>
              <w:t xml:space="preserve"> (</w:t>
            </w:r>
            <w:r>
              <w:rPr>
                <w:rFonts w:ascii="Verdana" w:hAnsi="Verdana"/>
                <w:sz w:val="18"/>
              </w:rPr>
              <w:t>RAL 225 – Children’s Literature)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M7, </w:t>
            </w:r>
            <w:r w:rsidR="009D2E7B">
              <w:rPr>
                <w:rFonts w:ascii="Verdana" w:hAnsi="Verdana"/>
                <w:sz w:val="18"/>
              </w:rPr>
              <w:t>LL7</w:t>
            </w:r>
          </w:p>
          <w:p w:rsidR="00DE4F74" w:rsidRDefault="00DE4F74" w:rsidP="00DE4F74">
            <w:pPr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6120" w:type="dxa"/>
            <w:gridSpan w:val="7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  <w:r w:rsidR="001312DD" w:rsidRPr="00054111">
              <w:rPr>
                <w:sz w:val="22"/>
                <w:szCs w:val="22"/>
              </w:rPr>
              <w:sym w:font="Wingdings" w:char="F0B2"/>
            </w:r>
          </w:p>
        </w:tc>
      </w:tr>
      <w:tr w:rsidR="00A706BA" w:rsidTr="008C5AD0">
        <w:trPr>
          <w:gridAfter w:val="1"/>
          <w:wAfter w:w="4950" w:type="dxa"/>
          <w:trHeight w:val="620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220 - Literacy Strategies, Assessment and Instruction – SPED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320 - Literacy Learning Across the Curriculum -- Special Education</w:t>
            </w:r>
          </w:p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800" w:type="dxa"/>
            <w:gridSpan w:val="3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214 - Exploring Classroom   Communities – SPED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4"/>
          </w:tcPr>
          <w:p w:rsidR="00A706BA" w:rsidRDefault="001312DD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 </w:t>
            </w:r>
          </w:p>
        </w:tc>
        <w:tc>
          <w:tcPr>
            <w:tcW w:w="1800" w:type="dxa"/>
            <w:gridSpan w:val="3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9D2E7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301 Number Theory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305 Abstract Algebra</w:t>
            </w:r>
          </w:p>
        </w:tc>
        <w:tc>
          <w:tcPr>
            <w:tcW w:w="1800" w:type="dxa"/>
            <w:gridSpan w:val="3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9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255 Perspectives on the Development of Mathematics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A16BC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MAT/STA option</w:t>
            </w:r>
            <w:r w:rsidR="004B6A21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10</w:t>
            </w: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800" w:type="dxa"/>
            <w:gridSpan w:val="3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9</w:t>
            </w:r>
          </w:p>
        </w:tc>
      </w:tr>
      <w:tr w:rsidR="00B12CA8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:rsidR="00B12CA8" w:rsidRPr="00E2069E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B12CA8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4230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  <w:gridSpan w:val="4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44318D" w:rsidRPr="00D32AE8" w:rsidRDefault="0044318D" w:rsidP="0044318D">
            <w:pPr>
              <w:rPr>
                <w:rFonts w:ascii="Verdana" w:hAnsi="Verdana"/>
                <w:color w:val="0000FF"/>
                <w:sz w:val="18"/>
              </w:rPr>
            </w:pPr>
            <w:bookmarkStart w:id="0" w:name="_GoBack"/>
            <w:bookmarkEnd w:id="0"/>
            <w:r w:rsidRPr="00D32AE8">
              <w:rPr>
                <w:rFonts w:ascii="Verdana" w:hAnsi="Verdana"/>
                <w:color w:val="0000FF"/>
                <w:sz w:val="18"/>
              </w:rPr>
              <w:t>SPED 522-- Remedial Instruction</w:t>
            </w:r>
          </w:p>
          <w:p w:rsidR="0044318D" w:rsidRDefault="0044318D" w:rsidP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44318D" w:rsidRDefault="0044318D" w:rsidP="0044318D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490 – Practicum</w:t>
            </w:r>
          </w:p>
          <w:p w:rsidR="00A706BA" w:rsidRPr="0030745B" w:rsidRDefault="00A706BA" w:rsidP="00A706BA">
            <w:pPr>
              <w:rPr>
                <w:rFonts w:ascii="Verdana" w:hAnsi="Verdana"/>
                <w:color w:val="365F91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GR2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 w:rsidP="00A706BA">
            <w:pPr>
              <w:rPr>
                <w:rFonts w:ascii="Verdana" w:hAnsi="Verdana"/>
                <w:b/>
                <w:sz w:val="18"/>
              </w:rPr>
            </w:pPr>
          </w:p>
          <w:p w:rsidR="00A706BA" w:rsidRDefault="00A706BA" w:rsidP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Awarding of </w:t>
            </w:r>
            <w:r w:rsidR="00B12CA8">
              <w:rPr>
                <w:rFonts w:ascii="Verdana" w:hAnsi="Verdana"/>
                <w:b/>
                <w:sz w:val="18"/>
              </w:rPr>
              <w:t>B. S. degree</w:t>
            </w:r>
            <w:r w:rsidR="001312DD">
              <w:rPr>
                <w:rFonts w:ascii="Verdana" w:hAnsi="Verdana"/>
                <w:b/>
                <w:sz w:val="18"/>
              </w:rPr>
              <w:t xml:space="preserve"> </w:t>
            </w:r>
            <w:r w:rsidR="001312DD" w:rsidRPr="00CD4E17">
              <w:rPr>
                <w:rFonts w:cs="David" w:hint="cs"/>
                <w:sz w:val="22"/>
                <w:szCs w:val="22"/>
              </w:rPr>
              <w:t>§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 w:rsidP="00A706BA">
            <w:pPr>
              <w:ind w:left="-18" w:firstLine="18"/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3A2887" w:rsidP="00A706BA">
            <w:pPr>
              <w:rPr>
                <w:rFonts w:ascii="Verdana" w:hAnsi="Verdana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– 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8C5AD0" w:rsidRDefault="008C5AD0" w:rsidP="008C5AD0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 xml:space="preserve">EDUC 513 -- Collaboration </w:t>
            </w:r>
          </w:p>
          <w:p w:rsidR="00A706BA" w:rsidRPr="00205D65" w:rsidRDefault="00A706BA" w:rsidP="003A288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  <w:trHeight w:val="485"/>
        </w:trPr>
        <w:tc>
          <w:tcPr>
            <w:tcW w:w="3708" w:type="dxa"/>
            <w:gridSpan w:val="2"/>
          </w:tcPr>
          <w:p w:rsidR="00A706BA" w:rsidRDefault="00DE4F74" w:rsidP="00DE4F74">
            <w:pPr>
              <w:tabs>
                <w:tab w:val="right" w:pos="3492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310 – Real Analysis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4B6A21">
              <w:rPr>
                <w:rFonts w:ascii="Verdana" w:hAnsi="Verdana"/>
                <w:sz w:val="18"/>
              </w:rPr>
              <w:t>1</w:t>
            </w:r>
            <w:r w:rsidR="00DE4F74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150" w:type="dxa"/>
          </w:tcPr>
          <w:p w:rsidR="00A706BA" w:rsidRPr="00326CBA" w:rsidRDefault="00DE4F74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351 - Geometry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  <w:r w:rsidR="00DE4F74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  <w:tc>
          <w:tcPr>
            <w:tcW w:w="3150" w:type="dxa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Liberal Arts </w:t>
            </w:r>
            <w:r w:rsidR="004B6A21">
              <w:rPr>
                <w:rFonts w:ascii="Verdana" w:hAnsi="Verdana"/>
                <w:sz w:val="18"/>
              </w:rPr>
              <w:t>Elective</w:t>
            </w:r>
            <w:r>
              <w:rPr>
                <w:rFonts w:ascii="Verdana" w:hAnsi="Verdana"/>
                <w:sz w:val="18"/>
              </w:rPr>
              <w:t xml:space="preserve"> (US History if not already taken)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A706BA" w:rsidTr="008C5AD0"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11070" w:type="dxa"/>
            <w:gridSpan w:val="8"/>
            <w:shd w:val="clear" w:color="auto" w:fill="CCCCCC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Spring</w:t>
            </w:r>
          </w:p>
        </w:tc>
      </w:tr>
      <w:tr w:rsidR="008C5AD0" w:rsidTr="008C5AD0">
        <w:trPr>
          <w:gridAfter w:val="3"/>
          <w:wAfter w:w="5400" w:type="dxa"/>
        </w:trPr>
        <w:tc>
          <w:tcPr>
            <w:tcW w:w="4698" w:type="dxa"/>
            <w:gridSpan w:val="3"/>
            <w:shd w:val="clear" w:color="auto" w:fill="CCCCCC"/>
          </w:tcPr>
          <w:p w:rsidR="008C5AD0" w:rsidRPr="00DE2FDC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5"/>
            <w:shd w:val="clear" w:color="auto" w:fill="CCCCCC"/>
          </w:tcPr>
          <w:p w:rsidR="008C5AD0" w:rsidRPr="00DE2FDC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8C5AD0" w:rsidTr="008C5AD0">
        <w:trPr>
          <w:gridAfter w:val="3"/>
          <w:wAfter w:w="5400" w:type="dxa"/>
        </w:trPr>
        <w:tc>
          <w:tcPr>
            <w:tcW w:w="3618" w:type="dxa"/>
          </w:tcPr>
          <w:p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C5AD0" w:rsidRPr="009D0BAA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  <w:r>
              <w:rPr>
                <w:rFonts w:ascii="Verdana" w:hAnsi="Verdana"/>
                <w:sz w:val="18"/>
              </w:rPr>
              <w:t xml:space="preserve"> &amp; 5</w:t>
            </w:r>
          </w:p>
          <w:p w:rsidR="008C5AD0" w:rsidRPr="001012F3" w:rsidRDefault="008C5AD0" w:rsidP="003438DF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</w:t>
            </w:r>
            <w:r w:rsidRPr="009D0BAA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:rsidR="008C5AD0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  <w:p w:rsidR="008C5AD0" w:rsidRPr="001012F3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530" w:type="dxa"/>
            <w:gridSpan w:val="3"/>
          </w:tcPr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</w:t>
            </w:r>
          </w:p>
          <w:p w:rsidR="008C5AD0" w:rsidRPr="001012F3" w:rsidRDefault="008C5AD0" w:rsidP="003438DF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:rsidTr="008C5AD0">
        <w:trPr>
          <w:gridAfter w:val="3"/>
          <w:wAfter w:w="5400" w:type="dxa"/>
          <w:trHeight w:val="467"/>
        </w:trPr>
        <w:tc>
          <w:tcPr>
            <w:tcW w:w="3618" w:type="dxa"/>
          </w:tcPr>
          <w:p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597--Capstone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GR6 </w:t>
            </w:r>
          </w:p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</w:tc>
        <w:tc>
          <w:tcPr>
            <w:tcW w:w="4140" w:type="dxa"/>
            <w:gridSpan w:val="2"/>
          </w:tcPr>
          <w:p w:rsidR="008C5AD0" w:rsidRPr="001012F3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>
              <w:rPr>
                <w:rFonts w:ascii="Verdana" w:hAnsi="Verdana"/>
                <w:color w:val="0000FF"/>
                <w:sz w:val="18"/>
              </w:rPr>
              <w:t xml:space="preserve"> 664--Research Trends in Special Education</w:t>
            </w:r>
          </w:p>
        </w:tc>
        <w:tc>
          <w:tcPr>
            <w:tcW w:w="1530" w:type="dxa"/>
            <w:gridSpan w:val="3"/>
          </w:tcPr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GR9</w:t>
            </w:r>
          </w:p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:rsidTr="008C5AD0">
        <w:trPr>
          <w:gridAfter w:val="3"/>
          <w:wAfter w:w="5400" w:type="dxa"/>
          <w:trHeight w:val="485"/>
        </w:trPr>
        <w:tc>
          <w:tcPr>
            <w:tcW w:w="3618" w:type="dxa"/>
          </w:tcPr>
          <w:p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Specialty 1: SPED 647 </w:t>
            </w:r>
            <w:r w:rsidRPr="00E3119F">
              <w:rPr>
                <w:rFonts w:ascii="Verdana" w:hAnsi="Verdana"/>
                <w:color w:val="0000FF"/>
                <w:sz w:val="18"/>
              </w:rPr>
              <w:t>OR</w:t>
            </w:r>
          </w:p>
          <w:p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OR SPED 655 OR RDLG 571</w:t>
            </w:r>
          </w:p>
        </w:tc>
        <w:tc>
          <w:tcPr>
            <w:tcW w:w="1080" w:type="dxa"/>
            <w:gridSpan w:val="2"/>
          </w:tcPr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GR7</w:t>
            </w:r>
          </w:p>
          <w:p w:rsidR="008C5AD0" w:rsidRPr="00A805AB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8C5AD0" w:rsidRPr="00A805AB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2: SPED 631 OR SPED 648 OR RDLG 673</w:t>
            </w:r>
          </w:p>
        </w:tc>
        <w:tc>
          <w:tcPr>
            <w:tcW w:w="1530" w:type="dxa"/>
            <w:gridSpan w:val="3"/>
          </w:tcPr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:rsidTr="008C5AD0">
        <w:trPr>
          <w:gridAfter w:val="3"/>
          <w:wAfter w:w="5400" w:type="dxa"/>
        </w:trPr>
        <w:tc>
          <w:tcPr>
            <w:tcW w:w="3618" w:type="dxa"/>
          </w:tcPr>
          <w:p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</w:tcPr>
          <w:p w:rsidR="008C5AD0" w:rsidRPr="00A13E71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8C5AD0" w:rsidRPr="00A805AB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ialty 3: SPED 648 OR ESLM 597 </w:t>
            </w:r>
            <w:r>
              <w:rPr>
                <w:rFonts w:ascii="Verdana" w:hAnsi="Verdana"/>
                <w:color w:val="0000FF"/>
                <w:sz w:val="18"/>
              </w:rPr>
              <w:t>OR SPED 609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8C5AD0" w:rsidRPr="00A13E71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</w:tr>
      <w:tr w:rsidR="00B12CA8" w:rsidTr="008C5AD0">
        <w:trPr>
          <w:gridAfter w:val="1"/>
          <w:wAfter w:w="4950" w:type="dxa"/>
          <w:trHeight w:val="340"/>
        </w:trPr>
        <w:tc>
          <w:tcPr>
            <w:tcW w:w="10818" w:type="dxa"/>
            <w:gridSpan w:val="10"/>
            <w:shd w:val="clear" w:color="auto" w:fill="B3B3B3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p w:rsidR="00DE4F74" w:rsidRDefault="00DE4F74" w:rsidP="00DE4F74">
      <w:pPr>
        <w:rPr>
          <w:rFonts w:ascii="Verdana" w:hAnsi="Verdana"/>
          <w:sz w:val="18"/>
        </w:rPr>
      </w:pPr>
      <w:r>
        <w:rPr>
          <w:rFonts w:ascii="Verdana" w:hAnsi="Verdana"/>
          <w:color w:val="0000FF"/>
          <w:sz w:val="18"/>
        </w:rPr>
        <w:t>#If BIO 104 is not taken, the Health &amp; Hygiene requirement must be completed online.</w:t>
      </w:r>
    </w:p>
    <w:p w:rsidR="00DE4F74" w:rsidRDefault="00DE4F74">
      <w:pPr>
        <w:rPr>
          <w:rFonts w:ascii="Verdana" w:hAnsi="Verdana"/>
          <w:sz w:val="18"/>
        </w:rPr>
      </w:pPr>
    </w:p>
    <w:p w:rsidR="00E31772" w:rsidRPr="00E31772" w:rsidRDefault="00E31772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:rsidR="00A706BA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</w:p>
    <w:p w:rsidR="00A706BA" w:rsidRDefault="00A706BA">
      <w:pPr>
        <w:rPr>
          <w:rFonts w:ascii="Verdana" w:hAnsi="Verdana"/>
          <w:color w:val="0000FF"/>
          <w:sz w:val="18"/>
        </w:rPr>
      </w:pPr>
      <w:r w:rsidRPr="007D07FF">
        <w:rPr>
          <w:rFonts w:ascii="Verdana" w:hAnsi="Verdana"/>
          <w:color w:val="0000FF"/>
          <w:sz w:val="18"/>
        </w:rPr>
        <w:t xml:space="preserve">Courses comprising the </w:t>
      </w:r>
      <w:proofErr w:type="gramStart"/>
      <w:r w:rsidRPr="007D07FF">
        <w:rPr>
          <w:rFonts w:ascii="Verdana" w:hAnsi="Verdana"/>
          <w:color w:val="0000FF"/>
          <w:sz w:val="18"/>
        </w:rPr>
        <w:t>masters</w:t>
      </w:r>
      <w:proofErr w:type="gram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p w:rsidR="001312DD" w:rsidRDefault="001312DD">
      <w:pPr>
        <w:rPr>
          <w:rFonts w:ascii="Verdana" w:hAnsi="Verdana"/>
          <w:color w:val="0000FF"/>
          <w:sz w:val="18"/>
        </w:rPr>
      </w:pPr>
    </w:p>
    <w:p w:rsidR="001312DD" w:rsidRDefault="001312DD" w:rsidP="001312DD">
      <w:pPr>
        <w:rPr>
          <w:sz w:val="22"/>
          <w:szCs w:val="22"/>
        </w:rPr>
      </w:pPr>
      <w:r w:rsidRPr="00054111">
        <w:rPr>
          <w:sz w:val="22"/>
          <w:szCs w:val="22"/>
        </w:rPr>
        <w:sym w:font="Wingdings" w:char="F0B2"/>
      </w:r>
      <w:r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>program if they have met the following criteria: A student must have a minimum of 20 earned course units, a grade of B- or higher in RAL 220 and in SPE 214 and a minimum GPA of 2.75 or higher. Praxis core scores are required of students who earned less than a 166</w:t>
      </w:r>
      <w:r>
        <w:rPr>
          <w:sz w:val="22"/>
          <w:szCs w:val="22"/>
        </w:rPr>
        <w:t>0 on the SAT or</w:t>
      </w:r>
      <w:r w:rsidRPr="00054111">
        <w:rPr>
          <w:sz w:val="22"/>
          <w:szCs w:val="22"/>
        </w:rPr>
        <w:t xml:space="preserve"> lower than a 23 on the ACT. Students are required to provide evidence of passing scores on the praxis core before receiving formal admission into the program.</w:t>
      </w:r>
    </w:p>
    <w:p w:rsidR="001312DD" w:rsidRDefault="001312DD" w:rsidP="001312DD">
      <w:pPr>
        <w:rPr>
          <w:sz w:val="22"/>
          <w:szCs w:val="22"/>
        </w:rPr>
      </w:pPr>
    </w:p>
    <w:p w:rsidR="001312DD" w:rsidRDefault="001312DD" w:rsidP="001312DD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4111">
        <w:rPr>
          <w:sz w:val="22"/>
          <w:szCs w:val="22"/>
        </w:rPr>
        <w:t xml:space="preserve">A </w:t>
      </w:r>
      <w:r w:rsidRPr="00F05701">
        <w:rPr>
          <w:sz w:val="22"/>
          <w:szCs w:val="22"/>
        </w:rPr>
        <w:t xml:space="preserve">minimum grade of B- for SPE 103, SPE 203, SLP 102, SPE 214, RAL 220, SPE 324, RAL 320 and SPE 322. 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SPE 490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C for MAT 105 or MAT 106</w:t>
      </w:r>
    </w:p>
    <w:p w:rsidR="001312DD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all graduate courses</w:t>
      </w:r>
    </w:p>
    <w:p w:rsidR="001312DD" w:rsidRDefault="001312DD" w:rsidP="001312DD">
      <w:pPr>
        <w:pStyle w:val="ListParagraph"/>
        <w:rPr>
          <w:sz w:val="22"/>
          <w:szCs w:val="22"/>
        </w:rPr>
      </w:pPr>
    </w:p>
    <w:p w:rsidR="001312DD" w:rsidRPr="002F74C1" w:rsidRDefault="001312DD" w:rsidP="001312DD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by transferring in course credit. </w:t>
      </w:r>
    </w:p>
    <w:p w:rsidR="001312DD" w:rsidRDefault="001312DD">
      <w:pPr>
        <w:rPr>
          <w:rFonts w:ascii="Verdana" w:hAnsi="Verdana"/>
          <w:sz w:val="18"/>
        </w:rPr>
      </w:pPr>
    </w:p>
    <w:sectPr w:rsidR="001312DD" w:rsidSect="00A706BA">
      <w:headerReference w:type="default" r:id="rId7"/>
      <w:footerReference w:type="default" r:id="rId8"/>
      <w:pgSz w:w="12240" w:h="15840"/>
      <w:pgMar w:top="792" w:right="576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5D" w:rsidRDefault="00784B5D">
      <w:r>
        <w:separator/>
      </w:r>
    </w:p>
  </w:endnote>
  <w:endnote w:type="continuationSeparator" w:id="0">
    <w:p w:rsidR="00784B5D" w:rsidRDefault="0078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87" w:rsidRPr="002A6C7F" w:rsidRDefault="003A2887">
    <w:pPr>
      <w:pStyle w:val="Foo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Revised </w:t>
    </w:r>
    <w:r w:rsidRPr="00876AC7">
      <w:rPr>
        <w:rFonts w:ascii="Arial" w:eastAsia="Times New Roman" w:hAnsi="Arial"/>
        <w:sz w:val="18"/>
      </w:rPr>
      <w:t>5-Year SPED Sequence</w:t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fldChar w:fldCharType="begin"/>
    </w:r>
    <w:r w:rsidRPr="00876AC7">
      <w:rPr>
        <w:rFonts w:ascii="Arial" w:eastAsia="Times New Roman" w:hAnsi="Arial"/>
        <w:sz w:val="18"/>
      </w:rPr>
      <w:instrText xml:space="preserve"> DATE \@ "M/d/yy" </w:instrText>
    </w:r>
    <w:r w:rsidRPr="00876AC7">
      <w:rPr>
        <w:rFonts w:ascii="Arial" w:eastAsia="Times New Roman" w:hAnsi="Arial"/>
        <w:sz w:val="18"/>
      </w:rPr>
      <w:fldChar w:fldCharType="separate"/>
    </w:r>
    <w:r w:rsidR="0044318D">
      <w:rPr>
        <w:rFonts w:ascii="Arial" w:eastAsia="Times New Roman" w:hAnsi="Arial"/>
        <w:noProof/>
        <w:sz w:val="18"/>
      </w:rPr>
      <w:t>1/18/17</w:t>
    </w:r>
    <w:r w:rsidRPr="00876AC7">
      <w:rPr>
        <w:rFonts w:ascii="Arial" w:eastAsia="Times New Roman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5D" w:rsidRDefault="00784B5D">
      <w:r>
        <w:separator/>
      </w:r>
    </w:p>
  </w:footnote>
  <w:footnote w:type="continuationSeparator" w:id="0">
    <w:p w:rsidR="00784B5D" w:rsidRDefault="0078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Special Education/</w:t>
    </w:r>
    <w:r w:rsidR="009D2E7B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Sug</w:t>
    </w:r>
    <w:r w:rsidR="00A16BC1">
      <w:rPr>
        <w:rFonts w:ascii="Arial" w:hAnsi="Arial"/>
        <w:sz w:val="20"/>
      </w:rPr>
      <w:t>ge</w:t>
    </w:r>
    <w:r w:rsidR="008C5AD0">
      <w:rPr>
        <w:rFonts w:ascii="Arial" w:hAnsi="Arial"/>
        <w:sz w:val="20"/>
      </w:rPr>
      <w:t>sted Course Sequence, updated 1/18/17</w:t>
    </w:r>
  </w:p>
  <w:p w:rsidR="00E974E0" w:rsidRDefault="00E974E0" w:rsidP="00E974E0">
    <w:pPr>
      <w:pStyle w:val="Header"/>
      <w:jc w:val="center"/>
      <w:rPr>
        <w:rFonts w:ascii="Arial" w:hAnsi="Arial"/>
        <w:sz w:val="20"/>
      </w:rPr>
    </w:pPr>
  </w:p>
  <w:p w:rsidR="003A2887" w:rsidRP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Please keep in mind this is a </w:t>
    </w:r>
    <w:r w:rsidRPr="00050FFA">
      <w:rPr>
        <w:rFonts w:ascii="Arial" w:hAnsi="Arial"/>
        <w:i/>
        <w:sz w:val="20"/>
      </w:rPr>
      <w:t xml:space="preserve">suggested </w:t>
    </w:r>
    <w:r>
      <w:rPr>
        <w:rFonts w:ascii="Arial" w:hAnsi="Arial"/>
        <w:sz w:val="20"/>
      </w:rPr>
      <w:t xml:space="preserve">sequence. There are times when alternative scheduling may be necessary and appropriate. Careful advisement from both a special education advisor and an advisor in </w:t>
    </w:r>
    <w:r w:rsidR="003724FF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is imperative.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506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3"/>
    <w:rsid w:val="000470D3"/>
    <w:rsid w:val="00055176"/>
    <w:rsid w:val="000F56A9"/>
    <w:rsid w:val="000F7873"/>
    <w:rsid w:val="001312DD"/>
    <w:rsid w:val="001C4FBB"/>
    <w:rsid w:val="00205F44"/>
    <w:rsid w:val="002C4F27"/>
    <w:rsid w:val="003724FF"/>
    <w:rsid w:val="003752FC"/>
    <w:rsid w:val="003A2887"/>
    <w:rsid w:val="003F3FA8"/>
    <w:rsid w:val="0044099E"/>
    <w:rsid w:val="0044318D"/>
    <w:rsid w:val="00462D6C"/>
    <w:rsid w:val="004B6A21"/>
    <w:rsid w:val="005B4A31"/>
    <w:rsid w:val="00623258"/>
    <w:rsid w:val="0068089F"/>
    <w:rsid w:val="00690E27"/>
    <w:rsid w:val="00784B5D"/>
    <w:rsid w:val="008C5AD0"/>
    <w:rsid w:val="009D2E7B"/>
    <w:rsid w:val="00A16BC1"/>
    <w:rsid w:val="00A706BA"/>
    <w:rsid w:val="00B07068"/>
    <w:rsid w:val="00B12CA8"/>
    <w:rsid w:val="00BD2F23"/>
    <w:rsid w:val="00C9458D"/>
    <w:rsid w:val="00DE4F74"/>
    <w:rsid w:val="00E31772"/>
    <w:rsid w:val="00E44C4F"/>
    <w:rsid w:val="00E974E0"/>
    <w:rsid w:val="00FF2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963BB"/>
  <w14:defaultImageDpi w14:val="300"/>
  <w15:docId w15:val="{7FA8704E-0B73-4666-8870-D514F5D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4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C4F"/>
  </w:style>
  <w:style w:type="paragraph" w:styleId="CommentSubject">
    <w:name w:val="annotation subject"/>
    <w:basedOn w:val="CommentText"/>
    <w:next w:val="CommentText"/>
    <w:link w:val="CommentSubjectChar"/>
    <w:rsid w:val="00E44C4F"/>
    <w:rPr>
      <w:b/>
      <w:bCs/>
    </w:rPr>
  </w:style>
  <w:style w:type="character" w:customStyle="1" w:styleId="CommentSubjectChar">
    <w:name w:val="Comment Subject Char"/>
    <w:link w:val="CommentSubject"/>
    <w:rsid w:val="00E44C4F"/>
    <w:rPr>
      <w:b/>
      <w:bCs/>
    </w:rPr>
  </w:style>
  <w:style w:type="paragraph" w:styleId="ListParagraph">
    <w:name w:val="List Paragraph"/>
    <w:basedOn w:val="Normal"/>
    <w:rsid w:val="0013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subject/>
  <dc:creator>TCNJ IT</dc:creator>
  <cp:keywords/>
  <cp:lastModifiedBy>The College of New Jersey</cp:lastModifiedBy>
  <cp:revision>3</cp:revision>
  <cp:lastPrinted>2011-03-04T17:45:00Z</cp:lastPrinted>
  <dcterms:created xsi:type="dcterms:W3CDTF">2017-01-18T17:13:00Z</dcterms:created>
  <dcterms:modified xsi:type="dcterms:W3CDTF">2017-01-18T17:21:00Z</dcterms:modified>
</cp:coreProperties>
</file>